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937355" w:rsidRDefault="00937355"/>
    <w:p w:rsidR="00937355" w:rsidRDefault="00937355"/>
    <w:p w:rsidR="00DB2B2F" w:rsidRDefault="00DB2B2F"/>
    <w:p w:rsidR="00562AEB" w:rsidRPr="00E1106C" w:rsidRDefault="00613E1E" w:rsidP="00562AEB">
      <w:pPr>
        <w:spacing w:line="480" w:lineRule="auto"/>
        <w:jc w:val="center"/>
        <w:rPr>
          <w:rFonts w:ascii="Times New Roman" w:hAnsi="Times New Roman" w:cs="Times New Roman"/>
          <w:b/>
          <w:bCs/>
          <w:color w:val="000000" w:themeColor="text1"/>
          <w:sz w:val="24"/>
          <w:szCs w:val="24"/>
        </w:rPr>
      </w:pPr>
      <w:r w:rsidRPr="00E1106C">
        <w:rPr>
          <w:rFonts w:ascii="Times New Roman" w:hAnsi="Times New Roman" w:cs="Times New Roman"/>
          <w:b/>
          <w:bCs/>
          <w:color w:val="000000" w:themeColor="text1"/>
          <w:sz w:val="24"/>
          <w:szCs w:val="24"/>
        </w:rPr>
        <w:t>Nature and Nurture Debate for Breast Cancer</w:t>
      </w:r>
    </w:p>
    <w:p w:rsidR="00562AEB" w:rsidRDefault="00613E1E" w:rsidP="00562AE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62AEB" w:rsidRDefault="00613E1E" w:rsidP="00562AE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62AEB" w:rsidRDefault="00613E1E" w:rsidP="00562AEB">
      <w:pPr>
        <w:jc w:val="center"/>
      </w:pPr>
      <w:r>
        <w:rPr>
          <w:rFonts w:ascii="Times New Roman" w:hAnsi="Times New Roman" w:cs="Times New Roman"/>
          <w:color w:val="000000" w:themeColor="text1"/>
          <w:sz w:val="24"/>
          <w:szCs w:val="24"/>
        </w:rPr>
        <w:t>Date</w:t>
      </w:r>
    </w:p>
    <w:p w:rsidR="00562AEB" w:rsidRDefault="00562AEB" w:rsidP="00562AEB">
      <w:pPr>
        <w:jc w:val="center"/>
      </w:pPr>
    </w:p>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DB2B2F" w:rsidRDefault="00DB2B2F"/>
    <w:p w:rsidR="00E1106C" w:rsidRDefault="00E1106C"/>
    <w:p w:rsidR="00E1106C" w:rsidRDefault="00E1106C"/>
    <w:p w:rsidR="00E1106C" w:rsidRPr="00E1106C" w:rsidRDefault="00613E1E" w:rsidP="00E1106C">
      <w:pPr>
        <w:spacing w:line="480" w:lineRule="auto"/>
        <w:jc w:val="center"/>
        <w:rPr>
          <w:rFonts w:ascii="Times New Roman" w:hAnsi="Times New Roman" w:cs="Times New Roman"/>
          <w:b/>
          <w:bCs/>
          <w:color w:val="000000" w:themeColor="text1"/>
          <w:sz w:val="24"/>
          <w:szCs w:val="24"/>
        </w:rPr>
      </w:pPr>
      <w:r w:rsidRPr="00E1106C">
        <w:rPr>
          <w:rFonts w:ascii="Times New Roman" w:hAnsi="Times New Roman" w:cs="Times New Roman"/>
          <w:b/>
          <w:bCs/>
          <w:color w:val="000000" w:themeColor="text1"/>
          <w:sz w:val="24"/>
          <w:szCs w:val="24"/>
        </w:rPr>
        <w:lastRenderedPageBreak/>
        <w:t>Nature and Nurture Debate for Breast Cance</w:t>
      </w:r>
      <w:r>
        <w:rPr>
          <w:rFonts w:ascii="Times New Roman" w:hAnsi="Times New Roman" w:cs="Times New Roman"/>
          <w:b/>
          <w:bCs/>
          <w:color w:val="000000" w:themeColor="text1"/>
          <w:sz w:val="24"/>
          <w:szCs w:val="24"/>
        </w:rPr>
        <w:t>r</w:t>
      </w:r>
    </w:p>
    <w:p w:rsidR="00C35233"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Breast c</w:t>
      </w:r>
      <w:r w:rsidR="00E9347F" w:rsidRPr="00E1106C">
        <w:rPr>
          <w:rFonts w:ascii="Times New Roman" w:hAnsi="Times New Roman" w:cs="Times New Roman"/>
          <w:color w:val="000000" w:themeColor="text1"/>
          <w:sz w:val="24"/>
          <w:szCs w:val="24"/>
        </w:rPr>
        <w:t>ancer</w:t>
      </w:r>
      <w:r w:rsidRPr="00E1106C">
        <w:rPr>
          <w:rFonts w:ascii="Times New Roman" w:hAnsi="Times New Roman" w:cs="Times New Roman"/>
          <w:color w:val="000000" w:themeColor="text1"/>
          <w:sz w:val="24"/>
          <w:szCs w:val="24"/>
        </w:rPr>
        <w:t xml:space="preserve"> is an ailment where the breast cells grow abnormally, and they become difficult to control. Malignancy of the breast may affect the connective tissues, ducts, or lobules. Breast cancer is the most typical type of malignancy among women in the USA, except </w:t>
      </w:r>
      <w:r w:rsidR="00700430">
        <w:rPr>
          <w:rFonts w:ascii="Times New Roman" w:hAnsi="Times New Roman" w:cs="Times New Roman"/>
          <w:color w:val="000000" w:themeColor="text1"/>
          <w:sz w:val="24"/>
          <w:szCs w:val="24"/>
        </w:rPr>
        <w:t>for skin cancers and t</w:t>
      </w:r>
      <w:r w:rsidRPr="00E1106C">
        <w:rPr>
          <w:rFonts w:ascii="Times New Roman" w:hAnsi="Times New Roman" w:cs="Times New Roman"/>
          <w:color w:val="000000" w:themeColor="text1"/>
          <w:sz w:val="24"/>
          <w:szCs w:val="24"/>
        </w:rPr>
        <w:t xml:space="preserve">he risk for women developing this condition in the USA Is 13%. The World Cancer Research Fund opines that it is the second most common malignancy in the globe. In 2018, there were approximately 2 million cases of breast malignancy reported. Researchers suggest that the burden of cancer in the world is expected to increase to 85% by 2030 (Wambalaba et al., 2019). This means that there is a need to enhance control of malignancy. One of the ways malignancies can be controlled is by enhancing understanding of the disease's course to establish preventive measures. </w:t>
      </w:r>
      <w:r w:rsidR="00895B25" w:rsidRPr="00E1106C">
        <w:rPr>
          <w:rFonts w:ascii="Times New Roman" w:hAnsi="Times New Roman" w:cs="Times New Roman"/>
          <w:color w:val="000000" w:themeColor="text1"/>
          <w:sz w:val="24"/>
          <w:szCs w:val="24"/>
        </w:rPr>
        <w:t xml:space="preserve">For breast cancer, the risk of developing the disease includes family history, personal history, aging, gender (being female), exposure to radiation, obesity, bearing children in older age, experiencing menopause at old age, and experiencing menstrual cycle at younger age and alcohol consumption. All these factors revolve around nature and nurture subjects. </w:t>
      </w:r>
      <w:r w:rsidR="00E9347F" w:rsidRPr="00E1106C">
        <w:rPr>
          <w:rFonts w:ascii="Times New Roman" w:hAnsi="Times New Roman" w:cs="Times New Roman"/>
          <w:color w:val="000000" w:themeColor="text1"/>
          <w:sz w:val="24"/>
          <w:szCs w:val="24"/>
        </w:rPr>
        <w:t xml:space="preserve">Therefore, there is a need to review evidence-based information to realize the impact of nurture </w:t>
      </w:r>
      <w:r w:rsidR="00590602" w:rsidRPr="00E1106C">
        <w:rPr>
          <w:rFonts w:ascii="Times New Roman" w:hAnsi="Times New Roman" w:cs="Times New Roman"/>
          <w:color w:val="000000" w:themeColor="text1"/>
          <w:sz w:val="24"/>
          <w:szCs w:val="24"/>
        </w:rPr>
        <w:t xml:space="preserve">(environmental factors) </w:t>
      </w:r>
      <w:r w:rsidR="00E9347F" w:rsidRPr="00E1106C">
        <w:rPr>
          <w:rFonts w:ascii="Times New Roman" w:hAnsi="Times New Roman" w:cs="Times New Roman"/>
          <w:color w:val="000000" w:themeColor="text1"/>
          <w:sz w:val="24"/>
          <w:szCs w:val="24"/>
        </w:rPr>
        <w:t xml:space="preserve">and nature </w:t>
      </w:r>
      <w:r w:rsidR="00590602" w:rsidRPr="00E1106C">
        <w:rPr>
          <w:rFonts w:ascii="Times New Roman" w:hAnsi="Times New Roman" w:cs="Times New Roman"/>
          <w:color w:val="000000" w:themeColor="text1"/>
          <w:sz w:val="24"/>
          <w:szCs w:val="24"/>
        </w:rPr>
        <w:t xml:space="preserve">(genetic factors). </w:t>
      </w:r>
    </w:p>
    <w:p w:rsidR="00590602" w:rsidRPr="00E1106C" w:rsidRDefault="00613E1E" w:rsidP="00E1106C">
      <w:pPr>
        <w:spacing w:after="0" w:line="480" w:lineRule="auto"/>
        <w:ind w:firstLine="851"/>
        <w:jc w:val="center"/>
        <w:rPr>
          <w:rFonts w:ascii="Times New Roman" w:hAnsi="Times New Roman" w:cs="Times New Roman"/>
          <w:b/>
          <w:bCs/>
          <w:color w:val="000000" w:themeColor="text1"/>
          <w:sz w:val="24"/>
          <w:szCs w:val="24"/>
        </w:rPr>
      </w:pPr>
      <w:r w:rsidRPr="00E1106C">
        <w:rPr>
          <w:rFonts w:ascii="Times New Roman" w:hAnsi="Times New Roman" w:cs="Times New Roman"/>
          <w:b/>
          <w:bCs/>
          <w:color w:val="000000" w:themeColor="text1"/>
          <w:sz w:val="24"/>
          <w:szCs w:val="24"/>
        </w:rPr>
        <w:t>Literature</w:t>
      </w:r>
    </w:p>
    <w:p w:rsidR="00590602"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Breast cancer is a disease that is linked to various genetic factors.</w:t>
      </w:r>
      <w:r w:rsidR="00606310" w:rsidRPr="00E1106C">
        <w:rPr>
          <w:rFonts w:ascii="Times New Roman" w:hAnsi="Times New Roman" w:cs="Times New Roman"/>
          <w:color w:val="000000" w:themeColor="text1"/>
          <w:sz w:val="24"/>
          <w:szCs w:val="24"/>
        </w:rPr>
        <w:t xml:space="preserve"> 5-10% of breast cancer is considered to be </w:t>
      </w:r>
      <w:r w:rsidR="00700430" w:rsidRPr="00E1106C">
        <w:rPr>
          <w:rFonts w:ascii="Times New Roman" w:hAnsi="Times New Roman" w:cs="Times New Roman"/>
          <w:color w:val="000000" w:themeColor="text1"/>
          <w:sz w:val="24"/>
          <w:szCs w:val="24"/>
        </w:rPr>
        <w:t>hereditary. These</w:t>
      </w:r>
      <w:r w:rsidR="001B26E8" w:rsidRPr="00E1106C">
        <w:rPr>
          <w:rFonts w:ascii="Times New Roman" w:hAnsi="Times New Roman" w:cs="Times New Roman"/>
          <w:color w:val="000000" w:themeColor="text1"/>
          <w:sz w:val="24"/>
          <w:szCs w:val="24"/>
        </w:rPr>
        <w:t xml:space="preserve"> factors influence the development of the disease, thus enhancing knowledge on the groups of people who might be at the risk of developing the disease. Momanimovahed</w:t>
      </w:r>
      <w:r w:rsidR="00937355">
        <w:rPr>
          <w:rFonts w:ascii="Times New Roman" w:hAnsi="Times New Roman" w:cs="Times New Roman"/>
          <w:color w:val="000000" w:themeColor="text1"/>
          <w:sz w:val="24"/>
          <w:szCs w:val="24"/>
        </w:rPr>
        <w:t xml:space="preserve"> </w:t>
      </w:r>
      <w:r w:rsidR="001B26E8" w:rsidRPr="00E1106C">
        <w:rPr>
          <w:rFonts w:ascii="Times New Roman" w:hAnsi="Times New Roman" w:cs="Times New Roman"/>
          <w:color w:val="000000" w:themeColor="text1"/>
          <w:sz w:val="24"/>
          <w:szCs w:val="24"/>
        </w:rPr>
        <w:t>&amp;</w:t>
      </w:r>
      <w:r w:rsidR="00937355">
        <w:rPr>
          <w:rFonts w:ascii="Times New Roman" w:hAnsi="Times New Roman" w:cs="Times New Roman"/>
          <w:color w:val="000000" w:themeColor="text1"/>
          <w:sz w:val="24"/>
          <w:szCs w:val="24"/>
        </w:rPr>
        <w:t xml:space="preserve"> </w:t>
      </w:r>
      <w:r w:rsidR="001B26E8" w:rsidRPr="00E1106C">
        <w:rPr>
          <w:rFonts w:ascii="Times New Roman" w:hAnsi="Times New Roman" w:cs="Times New Roman"/>
          <w:color w:val="000000" w:themeColor="text1"/>
          <w:sz w:val="24"/>
          <w:szCs w:val="24"/>
        </w:rPr>
        <w:t xml:space="preserve">Salehiniya (2019) provides essential information on different genetic components that exposes people to breast cancer. One of the genes that are suggested by the authors is the BRCA1/2 (Breast cancer-associated gene 1 and 2). These are presented as the two main anti-oncogenes for breast malignancy. BRCA1/2 are found in the </w:t>
      </w:r>
      <w:r w:rsidR="001B26E8" w:rsidRPr="00E1106C">
        <w:rPr>
          <w:rFonts w:ascii="Times New Roman" w:hAnsi="Times New Roman" w:cs="Times New Roman"/>
          <w:color w:val="000000" w:themeColor="text1"/>
          <w:sz w:val="24"/>
          <w:szCs w:val="24"/>
        </w:rPr>
        <w:lastRenderedPageBreak/>
        <w:t>chromosomes 13q12 and 17q21, and they encode suppressor proteins for tumor—deficiency of BRCA1 influences dysregulation of cell cycles, duplication of centrosomes, which leads to genetic instability. BRCA2 regulates the repair of DNA double strands breaks.</w:t>
      </w:r>
    </w:p>
    <w:p w:rsidR="00590602" w:rsidRPr="00E1106C" w:rsidRDefault="001B26E8"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 xml:space="preserve">When an individual </w:t>
      </w:r>
      <w:r w:rsidR="00A579C6" w:rsidRPr="00E1106C">
        <w:rPr>
          <w:rFonts w:ascii="Times New Roman" w:hAnsi="Times New Roman" w:cs="Times New Roman"/>
          <w:color w:val="000000" w:themeColor="text1"/>
          <w:sz w:val="24"/>
          <w:szCs w:val="24"/>
        </w:rPr>
        <w:t>inherits mutated versions of BRCA1/2, they are at high risk of developing breast cancer. Another significant gene is the HER2 (human epidermal growth factor receptor 2), an essential oncogene in breast malignancy located on 17q12. HER2 is an EGFR (epidermal growth factor receptor) that enhances the growth of breast cells. When there is overexpression of HER2, the cancer stem cells are increased, leading to malignancy. Momanimovahed</w:t>
      </w:r>
      <w:r w:rsidR="00937355">
        <w:rPr>
          <w:rFonts w:ascii="Times New Roman" w:hAnsi="Times New Roman" w:cs="Times New Roman"/>
          <w:color w:val="000000" w:themeColor="text1"/>
          <w:sz w:val="24"/>
          <w:szCs w:val="24"/>
        </w:rPr>
        <w:t xml:space="preserve"> </w:t>
      </w:r>
      <w:r w:rsidR="00A579C6" w:rsidRPr="00E1106C">
        <w:rPr>
          <w:rFonts w:ascii="Times New Roman" w:hAnsi="Times New Roman" w:cs="Times New Roman"/>
          <w:color w:val="000000" w:themeColor="text1"/>
          <w:sz w:val="24"/>
          <w:szCs w:val="24"/>
        </w:rPr>
        <w:t>&amp;</w:t>
      </w:r>
      <w:r w:rsidR="00937355">
        <w:rPr>
          <w:rFonts w:ascii="Times New Roman" w:hAnsi="Times New Roman" w:cs="Times New Roman"/>
          <w:color w:val="000000" w:themeColor="text1"/>
          <w:sz w:val="24"/>
          <w:szCs w:val="24"/>
        </w:rPr>
        <w:t xml:space="preserve"> </w:t>
      </w:r>
      <w:r w:rsidR="00A579C6" w:rsidRPr="00E1106C">
        <w:rPr>
          <w:rFonts w:ascii="Times New Roman" w:hAnsi="Times New Roman" w:cs="Times New Roman"/>
          <w:color w:val="000000" w:themeColor="text1"/>
          <w:sz w:val="24"/>
          <w:szCs w:val="24"/>
        </w:rPr>
        <w:t xml:space="preserve">Salehiniya (2019) shows that overexpression of EGFR was found in more than 30% of breast malignancy cases. Therefore, overexpression of EGFR is another genetic factor that leads to breast cancer. Other related genes suggested by the authors include Ras and c-Myc. </w:t>
      </w:r>
    </w:p>
    <w:p w:rsidR="00D55FBF"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The relationship between genetic factors and malignancy has also been suggested by De Silve, Tennekoon&amp; Karunanayake (2019), revealing the disease's genetic risk factors. Breast cancer is linked to family history with 5-10% of all the cases. Hight penetrance mutations of genes have been suggested by the researchers who provide similar information presented by Momanimovahed</w:t>
      </w:r>
      <w:r w:rsidR="00937355">
        <w:rPr>
          <w:rFonts w:ascii="Times New Roman" w:hAnsi="Times New Roman" w:cs="Times New Roman"/>
          <w:color w:val="000000" w:themeColor="text1"/>
          <w:sz w:val="24"/>
          <w:szCs w:val="24"/>
        </w:rPr>
        <w:t xml:space="preserve"> </w:t>
      </w:r>
      <w:r w:rsidRPr="00E1106C">
        <w:rPr>
          <w:rFonts w:ascii="Times New Roman" w:hAnsi="Times New Roman" w:cs="Times New Roman"/>
          <w:color w:val="000000" w:themeColor="text1"/>
          <w:sz w:val="24"/>
          <w:szCs w:val="24"/>
        </w:rPr>
        <w:t>&amp;</w:t>
      </w:r>
      <w:r w:rsidR="00937355">
        <w:rPr>
          <w:rFonts w:ascii="Times New Roman" w:hAnsi="Times New Roman" w:cs="Times New Roman"/>
          <w:color w:val="000000" w:themeColor="text1"/>
          <w:sz w:val="24"/>
          <w:szCs w:val="24"/>
        </w:rPr>
        <w:t xml:space="preserve"> </w:t>
      </w:r>
      <w:r w:rsidRPr="00E1106C">
        <w:rPr>
          <w:rFonts w:ascii="Times New Roman" w:hAnsi="Times New Roman" w:cs="Times New Roman"/>
          <w:color w:val="000000" w:themeColor="text1"/>
          <w:sz w:val="24"/>
          <w:szCs w:val="24"/>
        </w:rPr>
        <w:t xml:space="preserve">Salehiniya (2019). The mutation in genes such as BRCA1/2, PTEN, p53, CDH1, and STK11 has been linked to breast malignancy development. However, BRCA1/2 are acknowledged to be the primary genes that predispose people to breast cancer, and they are recommended for testing in women at high risk. De Silve, Tennekoon&amp; Karunanayake (2019) shows that 15-20% of breast cancers are linked to BRCA1/2 mutations, while the rest of the incidences are attributed to unknown familial causes. </w:t>
      </w:r>
      <w:r w:rsidR="00D318AF" w:rsidRPr="00E1106C">
        <w:rPr>
          <w:rFonts w:ascii="Times New Roman" w:hAnsi="Times New Roman" w:cs="Times New Roman"/>
          <w:color w:val="000000" w:themeColor="text1"/>
          <w:sz w:val="24"/>
          <w:szCs w:val="24"/>
        </w:rPr>
        <w:t xml:space="preserve">BRCA1/2 genes are also attributed to 47-87% risk of breast cancer by 70 years. The research reveals that 52% of families who have experienced more than four breast cancer cases </w:t>
      </w:r>
      <w:r w:rsidR="00D657E3" w:rsidRPr="00E1106C">
        <w:rPr>
          <w:rFonts w:ascii="Times New Roman" w:hAnsi="Times New Roman" w:cs="Times New Roman"/>
          <w:color w:val="000000" w:themeColor="text1"/>
          <w:sz w:val="24"/>
          <w:szCs w:val="24"/>
        </w:rPr>
        <w:t xml:space="preserve">are linked to BRCA1 mutations while 32% BRCA2 mutations. For women diagnosed </w:t>
      </w:r>
      <w:r w:rsidR="00D657E3" w:rsidRPr="00E1106C">
        <w:rPr>
          <w:rFonts w:ascii="Times New Roman" w:hAnsi="Times New Roman" w:cs="Times New Roman"/>
          <w:color w:val="000000" w:themeColor="text1"/>
          <w:sz w:val="24"/>
          <w:szCs w:val="24"/>
        </w:rPr>
        <w:lastRenderedPageBreak/>
        <w:t xml:space="preserve">with the disease before 40 years of age, the underlying cause is linked to BRCA1/2 mutations. More so, the presence of HBOC (hereditary breast and ovarian cancer syndrome) is influenced by germline mutations of BRCA1, which increases the cases of early onset of the disease. </w:t>
      </w:r>
      <w:r w:rsidR="00B734D7" w:rsidRPr="00E1106C">
        <w:rPr>
          <w:rFonts w:ascii="Times New Roman" w:hAnsi="Times New Roman" w:cs="Times New Roman"/>
          <w:color w:val="000000" w:themeColor="text1"/>
          <w:sz w:val="24"/>
          <w:szCs w:val="24"/>
        </w:rPr>
        <w:t xml:space="preserve">Therefore, genetic factors are linked to increased risks of breast cancer. </w:t>
      </w:r>
    </w:p>
    <w:p w:rsidR="00464268"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 xml:space="preserve">Environmental factors, which are termed as nurture, also have various impacts on breast cancer disease. The environment provides conditions in which people grow, and as they interact with the surroundings, the risk of development of breast malignancy may be established. Hiatt &amp; Brody (2018) provides information concerning the environmental determinants of breast malignancy. The authors provide different environmental concepts that show how exposure to different environmental elements leads to breast cancer. The social environment is one of the concepts that has been provided to be significant for breast cancer studies. Breast cancer risk is increased among women who are in a high socioeconomic environment. Xiao et al. (2019) </w:t>
      </w:r>
      <w:r w:rsidR="004C779B" w:rsidRPr="00E1106C">
        <w:rPr>
          <w:rFonts w:ascii="Times New Roman" w:hAnsi="Times New Roman" w:cs="Times New Roman"/>
          <w:color w:val="000000" w:themeColor="text1"/>
          <w:sz w:val="24"/>
          <w:szCs w:val="24"/>
        </w:rPr>
        <w:t>supports</w:t>
      </w:r>
      <w:r w:rsidRPr="00E1106C">
        <w:rPr>
          <w:rFonts w:ascii="Times New Roman" w:hAnsi="Times New Roman" w:cs="Times New Roman"/>
          <w:color w:val="000000" w:themeColor="text1"/>
          <w:sz w:val="24"/>
          <w:szCs w:val="24"/>
        </w:rPr>
        <w:t xml:space="preserve"> the high socioeconomic prevalence of cancer by providing dietary habits that influence breast cancer development. The study </w:t>
      </w:r>
      <w:r w:rsidR="002773AC" w:rsidRPr="00E1106C">
        <w:rPr>
          <w:rFonts w:ascii="Times New Roman" w:hAnsi="Times New Roman" w:cs="Times New Roman"/>
          <w:color w:val="000000" w:themeColor="text1"/>
          <w:sz w:val="24"/>
          <w:szCs w:val="24"/>
        </w:rPr>
        <w:t>results suggest that the western diet (which is embraced by people with high socioeconomic status) increases the risk of breast cancer as opposed to prudent dietary habits. More so, areas with a built environment that includes recreational structure, food staff, income, employment, and suitable housing are associated with increased breast cancer risks. The presence of restaurant options and unhealthy retailing in wealthy neighborhoods contributes to obesogenic impacts, which increases the risks of breast cancer. However, this information is a bit contrary to the research done by Nuche-Berenguer</w:t>
      </w:r>
      <w:r w:rsidR="00937355">
        <w:rPr>
          <w:rFonts w:ascii="Times New Roman" w:hAnsi="Times New Roman" w:cs="Times New Roman"/>
          <w:color w:val="000000" w:themeColor="text1"/>
          <w:sz w:val="24"/>
          <w:szCs w:val="24"/>
        </w:rPr>
        <w:t xml:space="preserve"> </w:t>
      </w:r>
      <w:r w:rsidR="002773AC" w:rsidRPr="00E1106C">
        <w:rPr>
          <w:rFonts w:ascii="Times New Roman" w:hAnsi="Times New Roman" w:cs="Times New Roman"/>
          <w:color w:val="000000" w:themeColor="text1"/>
          <w:sz w:val="24"/>
          <w:szCs w:val="24"/>
        </w:rPr>
        <w:t>&amp;</w:t>
      </w:r>
      <w:r w:rsidR="00937355">
        <w:rPr>
          <w:rFonts w:ascii="Times New Roman" w:hAnsi="Times New Roman" w:cs="Times New Roman"/>
          <w:color w:val="000000" w:themeColor="text1"/>
          <w:sz w:val="24"/>
          <w:szCs w:val="24"/>
        </w:rPr>
        <w:t xml:space="preserve"> </w:t>
      </w:r>
      <w:r w:rsidR="002773AC" w:rsidRPr="00E1106C">
        <w:rPr>
          <w:rFonts w:ascii="Times New Roman" w:hAnsi="Times New Roman" w:cs="Times New Roman"/>
          <w:color w:val="000000" w:themeColor="text1"/>
          <w:sz w:val="24"/>
          <w:szCs w:val="24"/>
        </w:rPr>
        <w:t xml:space="preserve">Sekellariou (2019), which shows the impact of high socioeconomic status in enhancing cancer prevention. The study shows that people in low socioeconomic status underuse screening services for breast cancer because of a lack of financial support. Therefore, it is evident that economic status influences breast cancer risk, depending on the different contexts applied.  </w:t>
      </w:r>
    </w:p>
    <w:p w:rsidR="009A477F"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lastRenderedPageBreak/>
        <w:t xml:space="preserve">Furthermore, chemical and the toxicologic environment is another significant element that contributes to increased risk for breast malignancy. Researchers suggest that one of the main reasons for the increased incidences of cancer globally is carcinogenic toxins ingested or inhaled by human beings. The presence of mechanistic and toxicologic </w:t>
      </w:r>
      <w:r w:rsidR="00E032CF" w:rsidRPr="00E1106C">
        <w:rPr>
          <w:rFonts w:ascii="Times New Roman" w:hAnsi="Times New Roman" w:cs="Times New Roman"/>
          <w:color w:val="000000" w:themeColor="text1"/>
          <w:sz w:val="24"/>
          <w:szCs w:val="24"/>
        </w:rPr>
        <w:t xml:space="preserve">research linked to breast cancer has increased in the current era following its prevalence (Hiatt &amp; Brody, 2018). More so, there are specific environmental factors that have been associated with breast cancer risks. One of the factors is the exogenous hormones such as oral contraceptives and hormone replacement therapy. Oral contraceptives are used by 16% of females between the age of 16-45 years. Research indicates that the medications are carcinogenic, and the risk dispels after four years when stopped (Hiatt &amp; Brody, 2018). Also, the use of hormone therapy is linked to increased cases of breast cancer. For instance, the Women's Health Initiative revealed that after the use of hormone therapy diminished in the USA, breast cancer incidences decreased. Physical examination is another environmental factor that enhances the prevention of breast cancer. Physical activity is linked to the protective effect of the disease (especially postmenopausal breast malignancy). Physical activity decreases the level of fats, prevents obesity, and lowers estrogen levels, enhancing protection against breast cancer. Research suggests that alcohol consumption is linked to </w:t>
      </w:r>
      <w:r w:rsidR="009C7159" w:rsidRPr="00E1106C">
        <w:rPr>
          <w:rFonts w:ascii="Times New Roman" w:hAnsi="Times New Roman" w:cs="Times New Roman"/>
          <w:color w:val="000000" w:themeColor="text1"/>
          <w:sz w:val="24"/>
          <w:szCs w:val="24"/>
        </w:rPr>
        <w:t xml:space="preserve">tumorigenesis. More than 100 cohort and case-control studies prove that alcohol consumption is a risk factor for breast cancer (Hiatt &amp; Brody, 2018) Therefore, different environmental factors lead to breast cancer. </w:t>
      </w:r>
    </w:p>
    <w:p w:rsidR="009C7159" w:rsidRPr="00E1106C" w:rsidRDefault="00613E1E" w:rsidP="00E1106C">
      <w:pPr>
        <w:spacing w:after="0" w:line="480" w:lineRule="auto"/>
        <w:ind w:firstLine="851"/>
        <w:jc w:val="center"/>
        <w:rPr>
          <w:rFonts w:ascii="Times New Roman" w:hAnsi="Times New Roman" w:cs="Times New Roman"/>
          <w:b/>
          <w:bCs/>
          <w:color w:val="000000" w:themeColor="text1"/>
          <w:sz w:val="24"/>
          <w:szCs w:val="24"/>
        </w:rPr>
      </w:pPr>
      <w:r w:rsidRPr="00E1106C">
        <w:rPr>
          <w:rFonts w:ascii="Times New Roman" w:hAnsi="Times New Roman" w:cs="Times New Roman"/>
          <w:b/>
          <w:bCs/>
          <w:color w:val="000000" w:themeColor="text1"/>
          <w:sz w:val="24"/>
          <w:szCs w:val="24"/>
        </w:rPr>
        <w:t>Conclusion</w:t>
      </w:r>
    </w:p>
    <w:p w:rsidR="009C7159" w:rsidRPr="00E1106C" w:rsidRDefault="00613E1E" w:rsidP="00E1106C">
      <w:pPr>
        <w:spacing w:after="0" w:line="480" w:lineRule="auto"/>
        <w:ind w:firstLine="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rPr>
        <w:t xml:space="preserve">Different studies have shown that both environmental and genetic factors lead to the development of breast cancer. The genetic factors that have been provided are the mutation of BRCA1/2, PTEN, p53, CDH1, and STK11 genes, which leads to malignancy. However, BRCA1/2 are the most common genes associated with an increased risk of breast cancer </w:t>
      </w:r>
      <w:r w:rsidRPr="00E1106C">
        <w:rPr>
          <w:rFonts w:ascii="Times New Roman" w:hAnsi="Times New Roman" w:cs="Times New Roman"/>
          <w:color w:val="000000" w:themeColor="text1"/>
          <w:sz w:val="24"/>
          <w:szCs w:val="24"/>
        </w:rPr>
        <w:lastRenderedPageBreak/>
        <w:t xml:space="preserve">among women. </w:t>
      </w:r>
      <w:r w:rsidR="003F342F" w:rsidRPr="00E1106C">
        <w:rPr>
          <w:rFonts w:ascii="Times New Roman" w:hAnsi="Times New Roman" w:cs="Times New Roman"/>
          <w:color w:val="000000" w:themeColor="text1"/>
          <w:sz w:val="24"/>
          <w:szCs w:val="24"/>
        </w:rPr>
        <w:t xml:space="preserve">They are also linked to increased breast cancer cases among younger women below the age of 40 years. Also, environmental factors such as socioeconomic status, diet, exposure to chemicals and toxins, and alcohol consumption are linked to increased breast cancer cases. </w:t>
      </w:r>
      <w:r w:rsidR="00DB2B2F" w:rsidRPr="00E1106C">
        <w:rPr>
          <w:rFonts w:ascii="Times New Roman" w:hAnsi="Times New Roman" w:cs="Times New Roman"/>
          <w:color w:val="000000" w:themeColor="text1"/>
          <w:sz w:val="24"/>
          <w:szCs w:val="24"/>
        </w:rPr>
        <w:t xml:space="preserve">Therefore, both nature and nurture elements increased the risk of breast cancer, and people should be educated on the topics to enhance prevention. </w:t>
      </w: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E1106C" w:rsidRDefault="00E1106C" w:rsidP="00E1106C">
      <w:pPr>
        <w:spacing w:after="0" w:line="480" w:lineRule="auto"/>
        <w:ind w:firstLine="851"/>
        <w:rPr>
          <w:rFonts w:ascii="Times New Roman" w:hAnsi="Times New Roman" w:cs="Times New Roman"/>
          <w:color w:val="000000" w:themeColor="text1"/>
          <w:sz w:val="24"/>
          <w:szCs w:val="24"/>
        </w:rPr>
      </w:pPr>
    </w:p>
    <w:p w:rsidR="004C779B" w:rsidRDefault="004C779B" w:rsidP="00E1106C">
      <w:pPr>
        <w:spacing w:after="0" w:line="480" w:lineRule="auto"/>
        <w:ind w:firstLine="851"/>
        <w:jc w:val="center"/>
        <w:rPr>
          <w:rFonts w:ascii="Times New Roman" w:hAnsi="Times New Roman" w:cs="Times New Roman"/>
          <w:b/>
          <w:bCs/>
          <w:color w:val="000000" w:themeColor="text1"/>
          <w:sz w:val="24"/>
          <w:szCs w:val="24"/>
        </w:rPr>
      </w:pPr>
    </w:p>
    <w:p w:rsidR="004C779B" w:rsidRDefault="004C779B" w:rsidP="00E1106C">
      <w:pPr>
        <w:spacing w:after="0" w:line="480" w:lineRule="auto"/>
        <w:ind w:firstLine="851"/>
        <w:jc w:val="center"/>
        <w:rPr>
          <w:rFonts w:ascii="Times New Roman" w:hAnsi="Times New Roman" w:cs="Times New Roman"/>
          <w:b/>
          <w:bCs/>
          <w:color w:val="000000" w:themeColor="text1"/>
          <w:sz w:val="24"/>
          <w:szCs w:val="24"/>
        </w:rPr>
      </w:pPr>
    </w:p>
    <w:p w:rsidR="00E1106C" w:rsidRPr="00E1106C" w:rsidRDefault="00613E1E" w:rsidP="00E1106C">
      <w:pPr>
        <w:spacing w:after="0" w:line="480" w:lineRule="auto"/>
        <w:ind w:firstLine="851"/>
        <w:jc w:val="center"/>
        <w:rPr>
          <w:rFonts w:ascii="Times New Roman" w:hAnsi="Times New Roman" w:cs="Times New Roman"/>
          <w:b/>
          <w:bCs/>
          <w:color w:val="000000" w:themeColor="text1"/>
          <w:sz w:val="24"/>
          <w:szCs w:val="24"/>
        </w:rPr>
      </w:pPr>
      <w:r w:rsidRPr="00E1106C">
        <w:rPr>
          <w:rFonts w:ascii="Times New Roman" w:hAnsi="Times New Roman" w:cs="Times New Roman"/>
          <w:b/>
          <w:bCs/>
          <w:color w:val="000000" w:themeColor="text1"/>
          <w:sz w:val="24"/>
          <w:szCs w:val="24"/>
        </w:rPr>
        <w:lastRenderedPageBreak/>
        <w:t>References</w:t>
      </w:r>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shd w:val="clear" w:color="auto" w:fill="FFFFFF"/>
        </w:rPr>
      </w:pPr>
      <w:r w:rsidRPr="00E1106C">
        <w:rPr>
          <w:rFonts w:ascii="Times New Roman" w:hAnsi="Times New Roman" w:cs="Times New Roman"/>
          <w:color w:val="000000" w:themeColor="text1"/>
          <w:sz w:val="24"/>
          <w:szCs w:val="24"/>
          <w:shd w:val="clear" w:color="auto" w:fill="FFFFFF"/>
        </w:rPr>
        <w:t>De Silva, S., Tennekoon, K. H., &amp; Karunanayake, E. H. (2019). Overview of the genetic basis toward early detection of breast cancer. </w:t>
      </w:r>
      <w:r w:rsidRPr="00E1106C">
        <w:rPr>
          <w:rFonts w:ascii="Times New Roman" w:hAnsi="Times New Roman" w:cs="Times New Roman"/>
          <w:i/>
          <w:iCs/>
          <w:color w:val="000000" w:themeColor="text1"/>
          <w:sz w:val="24"/>
          <w:szCs w:val="24"/>
          <w:shd w:val="clear" w:color="auto" w:fill="FFFFFF"/>
        </w:rPr>
        <w:t>Breast cancer (Dove Medical Press)</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11</w:t>
      </w:r>
      <w:r w:rsidRPr="00E1106C">
        <w:rPr>
          <w:rFonts w:ascii="Times New Roman" w:hAnsi="Times New Roman" w:cs="Times New Roman"/>
          <w:color w:val="000000" w:themeColor="text1"/>
          <w:sz w:val="24"/>
          <w:szCs w:val="24"/>
          <w:shd w:val="clear" w:color="auto" w:fill="FFFFFF"/>
        </w:rPr>
        <w:t xml:space="preserve">, 71–80. </w:t>
      </w:r>
      <w:hyperlink r:id="rId6" w:history="1">
        <w:r w:rsidRPr="00E1106C">
          <w:rPr>
            <w:rStyle w:val="Hyperlink"/>
            <w:rFonts w:ascii="Times New Roman" w:hAnsi="Times New Roman" w:cs="Times New Roman"/>
            <w:color w:val="000000" w:themeColor="text1"/>
            <w:sz w:val="24"/>
            <w:szCs w:val="24"/>
            <w:u w:val="none"/>
            <w:shd w:val="clear" w:color="auto" w:fill="FFFFFF"/>
          </w:rPr>
          <w:t>https://doi.org/10.2147/BCTT.S185870</w:t>
        </w:r>
      </w:hyperlink>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shd w:val="clear" w:color="auto" w:fill="FFFFFF"/>
        </w:rPr>
      </w:pPr>
      <w:r w:rsidRPr="00E1106C">
        <w:rPr>
          <w:rFonts w:ascii="Times New Roman" w:hAnsi="Times New Roman" w:cs="Times New Roman"/>
          <w:color w:val="000000" w:themeColor="text1"/>
          <w:sz w:val="24"/>
          <w:szCs w:val="24"/>
          <w:shd w:val="clear" w:color="auto" w:fill="FFFFFF"/>
        </w:rPr>
        <w:t>Hiatt, R., &amp; Brody, J. (2018). Environmental Determinants of Breast Cancer. </w:t>
      </w:r>
      <w:r w:rsidRPr="00E1106C">
        <w:rPr>
          <w:rFonts w:ascii="Times New Roman" w:hAnsi="Times New Roman" w:cs="Times New Roman"/>
          <w:i/>
          <w:iCs/>
          <w:color w:val="000000" w:themeColor="text1"/>
          <w:sz w:val="24"/>
          <w:szCs w:val="24"/>
          <w:shd w:val="clear" w:color="auto" w:fill="FFFFFF"/>
        </w:rPr>
        <w:t xml:space="preserve">Annual Review </w:t>
      </w:r>
      <w:r w:rsidR="000031EA" w:rsidRPr="00E1106C">
        <w:rPr>
          <w:rFonts w:ascii="Times New Roman" w:hAnsi="Times New Roman" w:cs="Times New Roman"/>
          <w:i/>
          <w:iCs/>
          <w:color w:val="000000" w:themeColor="text1"/>
          <w:sz w:val="24"/>
          <w:szCs w:val="24"/>
          <w:shd w:val="clear" w:color="auto" w:fill="FFFFFF"/>
        </w:rPr>
        <w:t>of</w:t>
      </w:r>
      <w:r w:rsidRPr="00E1106C">
        <w:rPr>
          <w:rFonts w:ascii="Times New Roman" w:hAnsi="Times New Roman" w:cs="Times New Roman"/>
          <w:i/>
          <w:iCs/>
          <w:color w:val="000000" w:themeColor="text1"/>
          <w:sz w:val="24"/>
          <w:szCs w:val="24"/>
          <w:shd w:val="clear" w:color="auto" w:fill="FFFFFF"/>
        </w:rPr>
        <w:t xml:space="preserve"> Public Health</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39</w:t>
      </w:r>
      <w:r w:rsidRPr="00E1106C">
        <w:rPr>
          <w:rFonts w:ascii="Times New Roman" w:hAnsi="Times New Roman" w:cs="Times New Roman"/>
          <w:color w:val="000000" w:themeColor="text1"/>
          <w:sz w:val="24"/>
          <w:szCs w:val="24"/>
          <w:shd w:val="clear" w:color="auto" w:fill="FFFFFF"/>
        </w:rPr>
        <w:t xml:space="preserve">(1), 113-133. </w:t>
      </w:r>
      <w:hyperlink r:id="rId7" w:history="1">
        <w:r w:rsidRPr="00E1106C">
          <w:rPr>
            <w:rStyle w:val="Hyperlink"/>
            <w:rFonts w:ascii="Times New Roman" w:hAnsi="Times New Roman" w:cs="Times New Roman"/>
            <w:color w:val="000000" w:themeColor="text1"/>
            <w:sz w:val="24"/>
            <w:szCs w:val="24"/>
            <w:u w:val="none"/>
            <w:shd w:val="clear" w:color="auto" w:fill="FFFFFF"/>
          </w:rPr>
          <w:t>https://doi.org/10.1146/annurev-publhealth-040617-014101</w:t>
        </w:r>
      </w:hyperlink>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shd w:val="clear" w:color="auto" w:fill="FFFFFF"/>
        </w:rPr>
      </w:pPr>
      <w:r w:rsidRPr="00E1106C">
        <w:rPr>
          <w:rFonts w:ascii="Times New Roman" w:hAnsi="Times New Roman" w:cs="Times New Roman"/>
          <w:color w:val="000000" w:themeColor="text1"/>
          <w:sz w:val="24"/>
          <w:szCs w:val="24"/>
          <w:shd w:val="clear" w:color="auto" w:fill="FFFFFF"/>
        </w:rPr>
        <w:t>Momenimovahed, Z., &amp;Salehiniya, H. (2019). Epidemiological characteristics of and risk factors for breast cancer in the world. </w:t>
      </w:r>
      <w:r w:rsidRPr="00E1106C">
        <w:rPr>
          <w:rFonts w:ascii="Times New Roman" w:hAnsi="Times New Roman" w:cs="Times New Roman"/>
          <w:i/>
          <w:iCs/>
          <w:color w:val="000000" w:themeColor="text1"/>
          <w:sz w:val="24"/>
          <w:szCs w:val="24"/>
          <w:shd w:val="clear" w:color="auto" w:fill="FFFFFF"/>
        </w:rPr>
        <w:t>Breast cancer (Dove Medical Press)</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11</w:t>
      </w:r>
      <w:r w:rsidRPr="00E1106C">
        <w:rPr>
          <w:rFonts w:ascii="Times New Roman" w:hAnsi="Times New Roman" w:cs="Times New Roman"/>
          <w:color w:val="000000" w:themeColor="text1"/>
          <w:sz w:val="24"/>
          <w:szCs w:val="24"/>
          <w:shd w:val="clear" w:color="auto" w:fill="FFFFFF"/>
        </w:rPr>
        <w:t xml:space="preserve">, 151–164. </w:t>
      </w:r>
      <w:hyperlink r:id="rId8" w:history="1">
        <w:r w:rsidRPr="00E1106C">
          <w:rPr>
            <w:rStyle w:val="Hyperlink"/>
            <w:rFonts w:ascii="Times New Roman" w:hAnsi="Times New Roman" w:cs="Times New Roman"/>
            <w:color w:val="000000" w:themeColor="text1"/>
            <w:sz w:val="24"/>
            <w:szCs w:val="24"/>
            <w:u w:val="none"/>
            <w:shd w:val="clear" w:color="auto" w:fill="FFFFFF"/>
          </w:rPr>
          <w:t>https://doi.org/10.2147/BCTT.S176070</w:t>
        </w:r>
      </w:hyperlink>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shd w:val="clear" w:color="auto" w:fill="FFFFFF"/>
        </w:rPr>
      </w:pPr>
      <w:r w:rsidRPr="00E1106C">
        <w:rPr>
          <w:rFonts w:ascii="Times New Roman" w:hAnsi="Times New Roman" w:cs="Times New Roman"/>
          <w:color w:val="000000" w:themeColor="text1"/>
          <w:sz w:val="24"/>
          <w:szCs w:val="24"/>
          <w:shd w:val="clear" w:color="auto" w:fill="FFFFFF"/>
        </w:rPr>
        <w:t xml:space="preserve">Nuche-Berenguer, B., &amp;Sakellariou, D. (2019). Socioeconomic determinants of cancer screening utilization in Latin America: A systematic review. </w:t>
      </w:r>
      <w:r w:rsidRPr="00E1106C">
        <w:rPr>
          <w:rFonts w:ascii="Times New Roman" w:hAnsi="Times New Roman" w:cs="Times New Roman"/>
          <w:i/>
          <w:iCs/>
          <w:color w:val="000000" w:themeColor="text1"/>
          <w:sz w:val="24"/>
          <w:szCs w:val="24"/>
          <w:shd w:val="clear" w:color="auto" w:fill="FFFFFF"/>
        </w:rPr>
        <w:t>PLOS ONE</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14</w:t>
      </w:r>
      <w:r w:rsidRPr="00E1106C">
        <w:rPr>
          <w:rFonts w:ascii="Times New Roman" w:hAnsi="Times New Roman" w:cs="Times New Roman"/>
          <w:color w:val="000000" w:themeColor="text1"/>
          <w:sz w:val="24"/>
          <w:szCs w:val="24"/>
          <w:shd w:val="clear" w:color="auto" w:fill="FFFFFF"/>
        </w:rPr>
        <w:t xml:space="preserve">(11), e0225667. </w:t>
      </w:r>
      <w:hyperlink r:id="rId9" w:history="1">
        <w:r w:rsidRPr="00E1106C">
          <w:rPr>
            <w:rStyle w:val="Hyperlink"/>
            <w:rFonts w:ascii="Times New Roman" w:hAnsi="Times New Roman" w:cs="Times New Roman"/>
            <w:color w:val="000000" w:themeColor="text1"/>
            <w:sz w:val="24"/>
            <w:szCs w:val="24"/>
            <w:u w:val="none"/>
            <w:shd w:val="clear" w:color="auto" w:fill="FFFFFF"/>
          </w:rPr>
          <w:t>https://doi.org/10.1371/journal.pone.0225667</w:t>
        </w:r>
      </w:hyperlink>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rPr>
      </w:pPr>
      <w:r w:rsidRPr="00E1106C">
        <w:rPr>
          <w:rFonts w:ascii="Times New Roman" w:hAnsi="Times New Roman" w:cs="Times New Roman"/>
          <w:color w:val="000000" w:themeColor="text1"/>
          <w:sz w:val="24"/>
          <w:szCs w:val="24"/>
          <w:shd w:val="clear" w:color="auto" w:fill="FFFFFF"/>
        </w:rPr>
        <w:t xml:space="preserve">Wambalaba, F. W., Song, B., Wambalaba, A. E., Nyong'o, D., &amp; Nyong'o, A. (2019). Prevalence and Capacity of Cancer Diagnostics and Treatment: A Demand and Supply Survey of Health-Care Facilities in Kenya. </w:t>
      </w:r>
      <w:r w:rsidRPr="00E1106C">
        <w:rPr>
          <w:rFonts w:ascii="Times New Roman" w:hAnsi="Times New Roman" w:cs="Times New Roman"/>
          <w:i/>
          <w:iCs/>
          <w:color w:val="000000" w:themeColor="text1"/>
          <w:sz w:val="24"/>
          <w:szCs w:val="24"/>
          <w:shd w:val="clear" w:color="auto" w:fill="FFFFFF"/>
        </w:rPr>
        <w:t>Cancer control: journal of the Moffitt Cancer Centre</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26</w:t>
      </w:r>
      <w:r w:rsidRPr="00E1106C">
        <w:rPr>
          <w:rFonts w:ascii="Times New Roman" w:hAnsi="Times New Roman" w:cs="Times New Roman"/>
          <w:color w:val="000000" w:themeColor="text1"/>
          <w:sz w:val="24"/>
          <w:szCs w:val="24"/>
          <w:shd w:val="clear" w:color="auto" w:fill="FFFFFF"/>
        </w:rPr>
        <w:t>(1), 1073274819886930. https://doi.org/10.1177/1073274819886930</w:t>
      </w:r>
    </w:p>
    <w:p w:rsidR="00E1106C" w:rsidRPr="00E1106C" w:rsidRDefault="00613E1E" w:rsidP="00E1106C">
      <w:pPr>
        <w:spacing w:after="0" w:line="480" w:lineRule="auto"/>
        <w:ind w:left="851" w:hanging="851"/>
        <w:rPr>
          <w:rFonts w:ascii="Times New Roman" w:hAnsi="Times New Roman" w:cs="Times New Roman"/>
          <w:color w:val="000000" w:themeColor="text1"/>
          <w:sz w:val="24"/>
          <w:szCs w:val="24"/>
          <w:shd w:val="clear" w:color="auto" w:fill="FFFFFF"/>
        </w:rPr>
      </w:pPr>
      <w:r w:rsidRPr="00E1106C">
        <w:rPr>
          <w:rFonts w:ascii="Times New Roman" w:hAnsi="Times New Roman" w:cs="Times New Roman"/>
          <w:color w:val="000000" w:themeColor="text1"/>
          <w:sz w:val="24"/>
          <w:szCs w:val="24"/>
          <w:shd w:val="clear" w:color="auto" w:fill="FFFFFF"/>
        </w:rPr>
        <w:t xml:space="preserve">Xiao, Y., Xia, J., Li, L., Ke, Y., Cheng, J., &amp;Xie, Y. et al. (2019). Associations between dietary patterns and breast cancer risk: a systematic review and meta-analysis of observational studies. </w:t>
      </w:r>
      <w:r w:rsidRPr="00E1106C">
        <w:rPr>
          <w:rFonts w:ascii="Times New Roman" w:hAnsi="Times New Roman" w:cs="Times New Roman"/>
          <w:i/>
          <w:iCs/>
          <w:color w:val="000000" w:themeColor="text1"/>
          <w:sz w:val="24"/>
          <w:szCs w:val="24"/>
          <w:shd w:val="clear" w:color="auto" w:fill="FFFFFF"/>
        </w:rPr>
        <w:t>Breast Cancer Research</w:t>
      </w:r>
      <w:r w:rsidRPr="00E1106C">
        <w:rPr>
          <w:rFonts w:ascii="Times New Roman" w:hAnsi="Times New Roman" w:cs="Times New Roman"/>
          <w:color w:val="000000" w:themeColor="text1"/>
          <w:sz w:val="24"/>
          <w:szCs w:val="24"/>
          <w:shd w:val="clear" w:color="auto" w:fill="FFFFFF"/>
        </w:rPr>
        <w:t>, </w:t>
      </w:r>
      <w:r w:rsidRPr="00E1106C">
        <w:rPr>
          <w:rFonts w:ascii="Times New Roman" w:hAnsi="Times New Roman" w:cs="Times New Roman"/>
          <w:i/>
          <w:iCs/>
          <w:color w:val="000000" w:themeColor="text1"/>
          <w:sz w:val="24"/>
          <w:szCs w:val="24"/>
          <w:shd w:val="clear" w:color="auto" w:fill="FFFFFF"/>
        </w:rPr>
        <w:t>21</w:t>
      </w:r>
      <w:r w:rsidRPr="00E1106C">
        <w:rPr>
          <w:rFonts w:ascii="Times New Roman" w:hAnsi="Times New Roman" w:cs="Times New Roman"/>
          <w:color w:val="000000" w:themeColor="text1"/>
          <w:sz w:val="24"/>
          <w:szCs w:val="24"/>
          <w:shd w:val="clear" w:color="auto" w:fill="FFFFFF"/>
        </w:rPr>
        <w:t xml:space="preserve">(1). </w:t>
      </w:r>
      <w:hyperlink r:id="rId10" w:history="1">
        <w:r w:rsidRPr="00E1106C">
          <w:rPr>
            <w:rStyle w:val="Hyperlink"/>
            <w:rFonts w:ascii="Times New Roman" w:hAnsi="Times New Roman" w:cs="Times New Roman"/>
            <w:color w:val="000000" w:themeColor="text1"/>
            <w:sz w:val="24"/>
            <w:szCs w:val="24"/>
            <w:u w:val="none"/>
            <w:shd w:val="clear" w:color="auto" w:fill="FFFFFF"/>
          </w:rPr>
          <w:t>https://doi.org/10.1186/s13058-019-1096-1</w:t>
        </w:r>
      </w:hyperlink>
    </w:p>
    <w:sectPr w:rsidR="00E1106C" w:rsidRPr="00E1106C" w:rsidSect="00231531">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C02" w:rsidRDefault="00852C02">
      <w:pPr>
        <w:spacing w:after="0" w:line="240" w:lineRule="auto"/>
      </w:pPr>
      <w:r>
        <w:separator/>
      </w:r>
    </w:p>
  </w:endnote>
  <w:endnote w:type="continuationSeparator" w:id="1">
    <w:p w:rsidR="00852C02" w:rsidRDefault="00852C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C02" w:rsidRDefault="00852C02">
      <w:pPr>
        <w:spacing w:after="0" w:line="240" w:lineRule="auto"/>
      </w:pPr>
      <w:r>
        <w:separator/>
      </w:r>
    </w:p>
  </w:footnote>
  <w:footnote w:type="continuationSeparator" w:id="1">
    <w:p w:rsidR="00852C02" w:rsidRDefault="00852C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589192"/>
      <w:docPartObj>
        <w:docPartGallery w:val="Page Numbers (Top of Page)"/>
        <w:docPartUnique/>
      </w:docPartObj>
    </w:sdtPr>
    <w:sdtEndPr>
      <w:rPr>
        <w:rFonts w:ascii="Times New Roman" w:hAnsi="Times New Roman" w:cs="Times New Roman"/>
        <w:noProof/>
        <w:sz w:val="24"/>
        <w:szCs w:val="24"/>
      </w:rPr>
    </w:sdtEndPr>
    <w:sdtContent>
      <w:p w:rsidR="008D70ED" w:rsidRPr="008D70ED" w:rsidRDefault="003A6989">
        <w:pPr>
          <w:pStyle w:val="Header"/>
          <w:jc w:val="right"/>
          <w:rPr>
            <w:rFonts w:ascii="Times New Roman" w:hAnsi="Times New Roman" w:cs="Times New Roman"/>
            <w:sz w:val="24"/>
            <w:szCs w:val="24"/>
          </w:rPr>
        </w:pPr>
        <w:r w:rsidRPr="008D70ED">
          <w:rPr>
            <w:rFonts w:ascii="Times New Roman" w:hAnsi="Times New Roman" w:cs="Times New Roman"/>
            <w:sz w:val="24"/>
            <w:szCs w:val="24"/>
          </w:rPr>
          <w:fldChar w:fldCharType="begin"/>
        </w:r>
        <w:r w:rsidR="00613E1E" w:rsidRPr="008D70ED">
          <w:rPr>
            <w:rFonts w:ascii="Times New Roman" w:hAnsi="Times New Roman" w:cs="Times New Roman"/>
            <w:sz w:val="24"/>
            <w:szCs w:val="24"/>
          </w:rPr>
          <w:instrText xml:space="preserve"> PAGE   \* MERGEFORMAT </w:instrText>
        </w:r>
        <w:r w:rsidRPr="008D70ED">
          <w:rPr>
            <w:rFonts w:ascii="Times New Roman" w:hAnsi="Times New Roman" w:cs="Times New Roman"/>
            <w:sz w:val="24"/>
            <w:szCs w:val="24"/>
          </w:rPr>
          <w:fldChar w:fldCharType="separate"/>
        </w:r>
        <w:r w:rsidR="00700430">
          <w:rPr>
            <w:rFonts w:ascii="Times New Roman" w:hAnsi="Times New Roman" w:cs="Times New Roman"/>
            <w:noProof/>
            <w:sz w:val="24"/>
            <w:szCs w:val="24"/>
          </w:rPr>
          <w:t>2</w:t>
        </w:r>
        <w:r w:rsidRPr="008D70ED">
          <w:rPr>
            <w:rFonts w:ascii="Times New Roman" w:hAnsi="Times New Roman" w:cs="Times New Roman"/>
            <w:noProof/>
            <w:sz w:val="24"/>
            <w:szCs w:val="24"/>
          </w:rPr>
          <w:fldChar w:fldCharType="end"/>
        </w:r>
      </w:p>
    </w:sdtContent>
  </w:sdt>
  <w:p w:rsidR="008D70ED" w:rsidRDefault="008D70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5233"/>
    <w:rsid w:val="000031EA"/>
    <w:rsid w:val="001B0855"/>
    <w:rsid w:val="001B26E8"/>
    <w:rsid w:val="00231531"/>
    <w:rsid w:val="002773AC"/>
    <w:rsid w:val="003A6989"/>
    <w:rsid w:val="003F342F"/>
    <w:rsid w:val="00464268"/>
    <w:rsid w:val="004C779B"/>
    <w:rsid w:val="00562AEB"/>
    <w:rsid w:val="00590602"/>
    <w:rsid w:val="00606310"/>
    <w:rsid w:val="00613E1E"/>
    <w:rsid w:val="00700430"/>
    <w:rsid w:val="0071622E"/>
    <w:rsid w:val="00852C02"/>
    <w:rsid w:val="00895B25"/>
    <w:rsid w:val="008D70ED"/>
    <w:rsid w:val="00937355"/>
    <w:rsid w:val="009A477F"/>
    <w:rsid w:val="009C7159"/>
    <w:rsid w:val="00A579C6"/>
    <w:rsid w:val="00B734D7"/>
    <w:rsid w:val="00C35233"/>
    <w:rsid w:val="00D318AF"/>
    <w:rsid w:val="00D55FBF"/>
    <w:rsid w:val="00D657E3"/>
    <w:rsid w:val="00DB2B2F"/>
    <w:rsid w:val="00E032CF"/>
    <w:rsid w:val="00E1106C"/>
    <w:rsid w:val="00E934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5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2B2F"/>
    <w:rPr>
      <w:color w:val="0563C1" w:themeColor="hyperlink"/>
      <w:u w:val="single"/>
    </w:rPr>
  </w:style>
  <w:style w:type="character" w:customStyle="1" w:styleId="UnresolvedMention1">
    <w:name w:val="Unresolved Mention1"/>
    <w:basedOn w:val="DefaultParagraphFont"/>
    <w:uiPriority w:val="99"/>
    <w:semiHidden/>
    <w:unhideWhenUsed/>
    <w:rsid w:val="00DB2B2F"/>
    <w:rPr>
      <w:color w:val="605E5C"/>
      <w:shd w:val="clear" w:color="auto" w:fill="E1DFDD"/>
    </w:rPr>
  </w:style>
  <w:style w:type="paragraph" w:styleId="Header">
    <w:name w:val="header"/>
    <w:basedOn w:val="Normal"/>
    <w:link w:val="HeaderChar"/>
    <w:uiPriority w:val="99"/>
    <w:unhideWhenUsed/>
    <w:rsid w:val="008D70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0ED"/>
  </w:style>
  <w:style w:type="paragraph" w:styleId="Footer">
    <w:name w:val="footer"/>
    <w:basedOn w:val="Normal"/>
    <w:link w:val="FooterChar"/>
    <w:uiPriority w:val="99"/>
    <w:unhideWhenUsed/>
    <w:rsid w:val="008D7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0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BCTT.S17607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46/annurev-publhealth-040617-01410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47/BCTT.S18587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186/s13058-019-1096-1" TargetMode="External"/><Relationship Id="rId4" Type="http://schemas.openxmlformats.org/officeDocument/2006/relationships/footnotes" Target="footnotes.xml"/><Relationship Id="rId9" Type="http://schemas.openxmlformats.org/officeDocument/2006/relationships/hyperlink" Target="https://doi.org/10.1371/journal.pone.02256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2021-01-12T16:35:00Z</dcterms:created>
  <dcterms:modified xsi:type="dcterms:W3CDTF">2021-01-12T16:35:00Z</dcterms:modified>
</cp:coreProperties>
</file>